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  <w:bookmarkStart w:id="0" w:name="_GoBack"/>
      <w:bookmarkEnd w:id="0"/>
    </w:p>
    <w:p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:rsidR="00F96CD9" w:rsidRPr="00992E15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 w:rsidRPr="00992E15">
        <w:rPr>
          <w:b/>
          <w:w w:val="105"/>
          <w:sz w:val="28"/>
          <w:szCs w:val="28"/>
        </w:rPr>
        <w:t>ISISS “E. MATTEI” DI AVERSA</w:t>
      </w:r>
    </w:p>
    <w:p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:rsidR="00ED5097" w:rsidRPr="00992E15" w:rsidRDefault="00992E15" w:rsidP="00ED5097">
      <w:pPr>
        <w:pStyle w:val="TableParagraph"/>
        <w:ind w:right="1002"/>
        <w:rPr>
          <w:b/>
          <w:w w:val="105"/>
          <w:sz w:val="28"/>
          <w:szCs w:val="28"/>
        </w:rPr>
      </w:pPr>
      <w:r w:rsidRPr="00992E15">
        <w:rPr>
          <w:b/>
          <w:w w:val="105"/>
          <w:sz w:val="28"/>
          <w:szCs w:val="28"/>
        </w:rPr>
        <w:t>Programmazione per com</w:t>
      </w:r>
      <w:r w:rsidR="0005634C">
        <w:rPr>
          <w:b/>
          <w:w w:val="105"/>
          <w:sz w:val="28"/>
          <w:szCs w:val="28"/>
        </w:rPr>
        <w:t>petenze: Psicologia generale ed applicata</w:t>
      </w:r>
    </w:p>
    <w:p w:rsidR="00D06FA1" w:rsidRPr="00992E15" w:rsidRDefault="00D06FA1" w:rsidP="00ED5097">
      <w:pPr>
        <w:rPr>
          <w:sz w:val="28"/>
          <w:szCs w:val="28"/>
        </w:rPr>
      </w:pPr>
    </w:p>
    <w:p w:rsidR="00ED5097" w:rsidRDefault="00BD123E" w:rsidP="00BD123E">
      <w:pPr>
        <w:rPr>
          <w:b/>
          <w:w w:val="105"/>
        </w:rPr>
      </w:pPr>
      <w:r w:rsidRPr="00BD123E">
        <w:rPr>
          <w:b/>
          <w:w w:val="105"/>
        </w:rPr>
        <w:t>CLASSE     I</w:t>
      </w:r>
      <w:r w:rsidR="00992E15">
        <w:rPr>
          <w:b/>
          <w:w w:val="105"/>
        </w:rPr>
        <w:t>I</w:t>
      </w:r>
      <w:r w:rsidR="0005634C">
        <w:rPr>
          <w:b/>
          <w:w w:val="105"/>
        </w:rPr>
        <w:t>I</w:t>
      </w:r>
      <w:r w:rsidRPr="00BD123E">
        <w:rPr>
          <w:b/>
          <w:w w:val="105"/>
        </w:rPr>
        <w:t xml:space="preserve">     INDIRIZZO PROFESSIONALE</w:t>
      </w:r>
      <w:r w:rsidR="00416E95">
        <w:rPr>
          <w:b/>
          <w:w w:val="105"/>
        </w:rPr>
        <w:t xml:space="preserve">: SERVIZI PER LA </w:t>
      </w:r>
      <w:r w:rsidRPr="00BD123E">
        <w:rPr>
          <w:b/>
          <w:w w:val="105"/>
        </w:rPr>
        <w:t xml:space="preserve"> SANITA’ E ASSISTENZA SOCIALE</w:t>
      </w:r>
    </w:p>
    <w:p w:rsidR="00BD123E" w:rsidRPr="00BD123E" w:rsidRDefault="00BD123E" w:rsidP="00BD123E"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 w:rsidR="00416E95">
        <w:rPr>
          <w:b/>
          <w:w w:val="105"/>
        </w:rPr>
        <w:t xml:space="preserve">    </w:t>
      </w:r>
      <w:r>
        <w:rPr>
          <w:b/>
          <w:w w:val="105"/>
        </w:rPr>
        <w:t xml:space="preserve">                                                                   </w:t>
      </w:r>
    </w:p>
    <w:p w:rsidR="00ED5097" w:rsidRDefault="00ED5097"/>
    <w:p w:rsidR="00BD123E" w:rsidRDefault="00BD123E"/>
    <w:p w:rsidR="005233E3" w:rsidRDefault="00992E15">
      <w:pPr>
        <w:rPr>
          <w:b/>
        </w:rPr>
      </w:pPr>
      <w:r>
        <w:rPr>
          <w:b/>
        </w:rPr>
        <w:t>I  Quadrimestre</w:t>
      </w:r>
      <w:r w:rsidR="00ED5097" w:rsidRPr="00ED5097">
        <w:rPr>
          <w:b/>
        </w:rPr>
        <w:t xml:space="preserve">  </w:t>
      </w:r>
    </w:p>
    <w:p w:rsidR="00ED5097" w:rsidRPr="00ED5097" w:rsidRDefault="00992E15">
      <w:pPr>
        <w:rPr>
          <w:b/>
        </w:rPr>
      </w:pPr>
      <w:r>
        <w:rPr>
          <w:b/>
        </w:rPr>
        <w:t>Unità di apprendimento</w:t>
      </w:r>
      <w:r w:rsidR="00E44733">
        <w:rPr>
          <w:b/>
        </w:rPr>
        <w:t xml:space="preserve"> 0</w:t>
      </w:r>
      <w:r w:rsidR="00BA6D90">
        <w:rPr>
          <w:b/>
        </w:rPr>
        <w:t xml:space="preserve"> : </w:t>
      </w:r>
      <w:r w:rsidR="00591790">
        <w:rPr>
          <w:b/>
        </w:rPr>
        <w:t>I minori:diritti e disagio</w:t>
      </w:r>
    </w:p>
    <w:p w:rsidR="00ED5097" w:rsidRDefault="00ED5097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Tr="007808C0">
        <w:trPr>
          <w:trHeight w:val="431"/>
          <w:jc w:val="center"/>
        </w:trPr>
        <w:tc>
          <w:tcPr>
            <w:tcW w:w="2410" w:type="dxa"/>
          </w:tcPr>
          <w:p w:rsidR="007808C0" w:rsidRPr="007808C0" w:rsidRDefault="007808C0" w:rsidP="00061B6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bookmarkStart w:id="1" w:name="_Hlk525505521"/>
          </w:p>
          <w:p w:rsidR="007808C0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808C0" w:rsidRPr="00FA2769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FA2769" w:rsidRDefault="007808C0" w:rsidP="00061B6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1D52B4" w:rsidRDefault="007808C0" w:rsidP="00061B6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1"/>
      <w:tr w:rsidR="007808C0" w:rsidTr="007808C0">
        <w:trPr>
          <w:trHeight w:val="10714"/>
          <w:jc w:val="center"/>
        </w:trPr>
        <w:tc>
          <w:tcPr>
            <w:tcW w:w="2410" w:type="dxa"/>
          </w:tcPr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6863AF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  <w:r>
              <w:rPr>
                <w:lang w:val="it-IT"/>
              </w:rPr>
              <w:t>Collaborare nella gestione di progetti e attività dei servizi sociali, socio-sanitari e socio-educativi, rivolti ai bambini e adolescenti, persone con disabilità, anziani, minori a rischio, soggetti con disagio psico-sociale e altri soggetti in situazione di svantaggio, anche attraverso lo sviluppo di reti territoriali formali e informali</w:t>
            </w: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Pr="00684595" w:rsidRDefault="00684595" w:rsidP="0030632B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  <w:r w:rsidRPr="00684595">
              <w:rPr>
                <w:b/>
                <w:lang w:val="it-IT"/>
              </w:rPr>
              <w:t>Asse scientifico-tecnologico e professionale</w:t>
            </w:r>
            <w:r>
              <w:rPr>
                <w:b/>
                <w:lang w:val="it-IT"/>
              </w:rPr>
              <w:t>:</w:t>
            </w:r>
          </w:p>
          <w:p w:rsidR="00E349FB" w:rsidRDefault="00684595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  <w:r>
              <w:rPr>
                <w:lang w:val="it-IT"/>
              </w:rPr>
              <w:t>Metodologie operative</w:t>
            </w: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E349FB" w:rsidRPr="00E349FB" w:rsidRDefault="00E349FB" w:rsidP="0030632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CD37F3" w:rsidRPr="00E349FB" w:rsidRDefault="00CD37F3" w:rsidP="0030632B">
            <w:pPr>
              <w:pStyle w:val="TableParagraph"/>
              <w:spacing w:line="252" w:lineRule="auto"/>
              <w:ind w:right="229"/>
              <w:jc w:val="both"/>
              <w:rPr>
                <w:u w:val="single"/>
                <w:lang w:val="it-IT"/>
              </w:rPr>
            </w:pPr>
          </w:p>
        </w:tc>
        <w:tc>
          <w:tcPr>
            <w:tcW w:w="2151" w:type="dxa"/>
          </w:tcPr>
          <w:p w:rsidR="007808C0" w:rsidRDefault="006863AF" w:rsidP="00061B6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>Individuare le opportunità offerte dal territorio per rispondere ai bisogni sociali e socio-sanitari</w:t>
            </w:r>
          </w:p>
          <w:p w:rsidR="00B8464F" w:rsidRDefault="00B8464F" w:rsidP="00061B6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B8464F" w:rsidRDefault="00B8464F" w:rsidP="00061B6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B8464F" w:rsidRPr="00ED5097" w:rsidRDefault="00B8464F" w:rsidP="00061B6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808C0" w:rsidRDefault="00856244" w:rsidP="007851E8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</w:p>
          <w:p w:rsidR="00E349FB" w:rsidRPr="00E349FB" w:rsidRDefault="00E349FB" w:rsidP="00CD37F3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C22049" w:rsidRPr="00E349FB" w:rsidRDefault="00C22049" w:rsidP="00CD37F3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C22049" w:rsidRPr="00E349FB" w:rsidRDefault="00C22049" w:rsidP="00CD37F3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C22049" w:rsidRPr="00E349FB" w:rsidRDefault="00C22049" w:rsidP="00CD37F3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CD37F3" w:rsidRPr="00E349FB" w:rsidRDefault="00CD37F3" w:rsidP="007851E8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  <w:r w:rsidRPr="00E349FB">
              <w:rPr>
                <w:lang w:val="it-IT"/>
              </w:rPr>
              <w:t xml:space="preserve"> </w:t>
            </w:r>
          </w:p>
        </w:tc>
        <w:tc>
          <w:tcPr>
            <w:tcW w:w="3043" w:type="dxa"/>
          </w:tcPr>
          <w:p w:rsidR="007808C0" w:rsidRDefault="008B4A64" w:rsidP="008B4A64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8B4A64">
              <w:rPr>
                <w:b/>
                <w:w w:val="105"/>
                <w:lang w:val="it-IT"/>
              </w:rPr>
              <w:t>Conoscenze</w:t>
            </w:r>
          </w:p>
          <w:p w:rsidR="008B4A64" w:rsidRDefault="00C21472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Tipologia</w:t>
            </w:r>
            <w:r w:rsidR="006863AF">
              <w:rPr>
                <w:w w:val="105"/>
                <w:lang w:val="it-IT"/>
              </w:rPr>
              <w:t xml:space="preserve"> dei servizi sociali, socio-educativi, sanitari e socio-sanitari</w:t>
            </w:r>
            <w:r w:rsidR="00BC5717">
              <w:rPr>
                <w:w w:val="105"/>
                <w:lang w:val="it-IT"/>
              </w:rPr>
              <w:t xml:space="preserve"> </w:t>
            </w:r>
          </w:p>
          <w:p w:rsidR="00B8464F" w:rsidRDefault="00B8464F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B8464F" w:rsidRDefault="00B8464F" w:rsidP="00A2291F">
            <w:pPr>
              <w:pStyle w:val="TableParagraph"/>
              <w:rPr>
                <w:w w:val="105"/>
                <w:lang w:val="it-IT"/>
              </w:rPr>
            </w:pPr>
          </w:p>
          <w:p w:rsidR="00A2291F" w:rsidRPr="00A2291F" w:rsidRDefault="00A2291F" w:rsidP="00A2291F">
            <w:pPr>
              <w:pStyle w:val="TableParagraph"/>
              <w:rPr>
                <w:b/>
                <w:w w:val="105"/>
                <w:lang w:val="it-IT"/>
              </w:rPr>
            </w:pPr>
          </w:p>
          <w:p w:rsidR="008B4A64" w:rsidRDefault="008B4A64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B4A64" w:rsidRDefault="008B4A64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B4A64" w:rsidRDefault="008B4A64" w:rsidP="008B4A64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8B4A64">
              <w:rPr>
                <w:b/>
                <w:w w:val="105"/>
                <w:lang w:val="it-IT"/>
              </w:rPr>
              <w:t>Contenuti</w:t>
            </w:r>
          </w:p>
          <w:p w:rsidR="002B2D9B" w:rsidRDefault="002B2D9B" w:rsidP="002B2D9B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 diritti dell’infanzia.</w:t>
            </w:r>
          </w:p>
          <w:p w:rsidR="002B2D9B" w:rsidRDefault="002B2D9B" w:rsidP="002B2D9B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Le violazioni dei diritti a livello macro-sociale</w:t>
            </w:r>
          </w:p>
          <w:p w:rsidR="002B2D9B" w:rsidRDefault="002B2D9B" w:rsidP="002B2D9B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Le violazioni dei diritti a livello micro-sociale</w:t>
            </w:r>
          </w:p>
          <w:p w:rsidR="002B2D9B" w:rsidRDefault="002B2D9B" w:rsidP="002B2D9B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comunicazione con i minori</w:t>
            </w:r>
          </w:p>
          <w:p w:rsidR="002B2D9B" w:rsidRDefault="002B2D9B" w:rsidP="002B2D9B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 bisogni dei minori</w:t>
            </w:r>
          </w:p>
          <w:p w:rsidR="008B4A64" w:rsidRPr="00ED5097" w:rsidRDefault="008B4A64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B53D8" w:rsidRPr="00ED5097" w:rsidRDefault="007B53D8" w:rsidP="00BC5717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:rsidR="007808C0" w:rsidRPr="00ED5097" w:rsidRDefault="007808C0" w:rsidP="00061B6B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:rsidR="007808C0" w:rsidRPr="00ED5097" w:rsidRDefault="007808C0" w:rsidP="00061B6B">
            <w:pPr>
              <w:pStyle w:val="TableParagraph"/>
              <w:jc w:val="right"/>
              <w:rPr>
                <w:b/>
                <w:lang w:val="it-IT"/>
              </w:rPr>
            </w:pPr>
          </w:p>
          <w:p w:rsidR="0030632B" w:rsidRDefault="007B53D8" w:rsidP="0030632B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Settembre</w:t>
            </w:r>
          </w:p>
          <w:p w:rsidR="0030632B" w:rsidRDefault="007B53D8" w:rsidP="0030632B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Ottobre</w:t>
            </w:r>
          </w:p>
          <w:p w:rsidR="007808C0" w:rsidRDefault="007808C0" w:rsidP="007851E8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:rsidR="007851E8" w:rsidRPr="007851E8" w:rsidRDefault="007851E8" w:rsidP="007851E8">
            <w:pPr>
              <w:pStyle w:val="TableParagraph"/>
              <w:spacing w:line="252" w:lineRule="auto"/>
              <w:ind w:left="491" w:right="330" w:hanging="491"/>
              <w:rPr>
                <w:w w:val="105"/>
                <w:lang w:val="it-IT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7808C0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Pr="008D63C8" w:rsidRDefault="007808C0" w:rsidP="00061B6B">
            <w:pPr>
              <w:jc w:val="right"/>
            </w:pPr>
          </w:p>
          <w:p w:rsidR="007808C0" w:rsidRPr="008D63C8" w:rsidRDefault="007808C0" w:rsidP="00061B6B">
            <w:pPr>
              <w:jc w:val="right"/>
            </w:pPr>
          </w:p>
          <w:p w:rsidR="007808C0" w:rsidRPr="008D63C8" w:rsidRDefault="007808C0" w:rsidP="00061B6B">
            <w:pPr>
              <w:jc w:val="right"/>
            </w:pPr>
          </w:p>
          <w:p w:rsidR="007808C0" w:rsidRPr="008D63C8" w:rsidRDefault="007808C0" w:rsidP="00061B6B">
            <w:pPr>
              <w:jc w:val="right"/>
            </w:pPr>
          </w:p>
          <w:p w:rsidR="007808C0" w:rsidRPr="008D63C8" w:rsidRDefault="007808C0" w:rsidP="00061B6B">
            <w:pPr>
              <w:jc w:val="right"/>
            </w:pPr>
          </w:p>
        </w:tc>
      </w:tr>
    </w:tbl>
    <w:p w:rsidR="00ED5097" w:rsidRDefault="00ED5097"/>
    <w:p w:rsidR="00ED5097" w:rsidRDefault="00ED5097"/>
    <w:p w:rsidR="006B2963" w:rsidRDefault="006B2963" w:rsidP="00ED5097">
      <w:pPr>
        <w:rPr>
          <w:b/>
        </w:rPr>
      </w:pPr>
    </w:p>
    <w:p w:rsidR="006B2963" w:rsidRDefault="006B2963" w:rsidP="00ED5097">
      <w:pPr>
        <w:rPr>
          <w:b/>
        </w:rPr>
      </w:pPr>
    </w:p>
    <w:p w:rsidR="006B2963" w:rsidRDefault="006B2963" w:rsidP="00ED5097">
      <w:pPr>
        <w:rPr>
          <w:b/>
        </w:rPr>
      </w:pPr>
    </w:p>
    <w:p w:rsidR="006B2963" w:rsidRDefault="006B2963" w:rsidP="00ED5097">
      <w:pPr>
        <w:rPr>
          <w:b/>
        </w:rPr>
      </w:pPr>
    </w:p>
    <w:p w:rsidR="006B2963" w:rsidRDefault="006B2963" w:rsidP="00ED5097">
      <w:pPr>
        <w:rPr>
          <w:b/>
        </w:rPr>
      </w:pPr>
    </w:p>
    <w:p w:rsidR="006B2963" w:rsidRDefault="006B2963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717DD6" w:rsidRDefault="00717DD6" w:rsidP="00ED5097">
      <w:pPr>
        <w:rPr>
          <w:b/>
        </w:rPr>
      </w:pPr>
      <w:r>
        <w:rPr>
          <w:b/>
        </w:rPr>
        <w:t>I   Quadrimestre</w:t>
      </w:r>
    </w:p>
    <w:p w:rsidR="005233E3" w:rsidRDefault="00ED5097" w:rsidP="00ED5097">
      <w:pPr>
        <w:rPr>
          <w:b/>
        </w:rPr>
      </w:pPr>
      <w:r w:rsidRPr="00ED5097">
        <w:rPr>
          <w:b/>
        </w:rPr>
        <w:t xml:space="preserve">  </w:t>
      </w:r>
    </w:p>
    <w:p w:rsidR="00ED5097" w:rsidRPr="00ED5097" w:rsidRDefault="00D04191" w:rsidP="00ED5097">
      <w:pPr>
        <w:rPr>
          <w:b/>
        </w:rPr>
      </w:pPr>
      <w:r>
        <w:rPr>
          <w:b/>
        </w:rPr>
        <w:t>Unità di apprendimento</w:t>
      </w:r>
      <w:r w:rsidR="00EA68C1">
        <w:rPr>
          <w:b/>
        </w:rPr>
        <w:t xml:space="preserve"> 1</w:t>
      </w:r>
      <w:r>
        <w:rPr>
          <w:b/>
        </w:rPr>
        <w:t>: La p</w:t>
      </w:r>
      <w:r w:rsidR="00EF5696">
        <w:rPr>
          <w:b/>
        </w:rPr>
        <w:t>sicologia e il suo campo di applicazione nei servizi socio-sanitari</w:t>
      </w:r>
    </w:p>
    <w:p w:rsidR="00ED5097" w:rsidRPr="00ED5097" w:rsidRDefault="00ED5097" w:rsidP="00ED5097">
      <w:pPr>
        <w:rPr>
          <w:b/>
        </w:rPr>
      </w:pPr>
    </w:p>
    <w:p w:rsidR="00ED5097" w:rsidRDefault="00ED5097" w:rsidP="00ED5097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293"/>
        <w:gridCol w:w="2901"/>
        <w:gridCol w:w="1970"/>
      </w:tblGrid>
      <w:tr w:rsidR="007808C0" w:rsidTr="00F17D5C">
        <w:trPr>
          <w:trHeight w:val="431"/>
          <w:jc w:val="center"/>
        </w:trPr>
        <w:tc>
          <w:tcPr>
            <w:tcW w:w="2410" w:type="dxa"/>
          </w:tcPr>
          <w:p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293" w:type="dxa"/>
            <w:vAlign w:val="bottom"/>
          </w:tcPr>
          <w:p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01" w:type="dxa"/>
            <w:vAlign w:val="bottom"/>
          </w:tcPr>
          <w:p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:rsidTr="00F17D5C">
        <w:trPr>
          <w:trHeight w:val="10714"/>
          <w:jc w:val="center"/>
        </w:trPr>
        <w:tc>
          <w:tcPr>
            <w:tcW w:w="2410" w:type="dxa"/>
          </w:tcPr>
          <w:p w:rsidR="009A34EC" w:rsidRDefault="009A34EC" w:rsidP="009A34EC">
            <w:pPr>
              <w:pStyle w:val="TableParagraph"/>
              <w:rPr>
                <w:lang w:val="it-IT"/>
              </w:rPr>
            </w:pPr>
            <w:r w:rsidRPr="009A34EC">
              <w:rPr>
                <w:lang w:val="it-IT"/>
              </w:rPr>
              <w:t>Facilitare la comunicazione tra persone e gruppi, anche di culture e contesti diversi, adottando modalità comunicative e relazionali adeguate ai diversi ambiti professionali e alle diverse tipologie di utenza.</w:t>
            </w: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Pr="009A34EC" w:rsidRDefault="007B468E" w:rsidP="009A34EC">
            <w:pPr>
              <w:pStyle w:val="TableParagraph"/>
              <w:rPr>
                <w:lang w:val="it-IT"/>
              </w:rPr>
            </w:pPr>
          </w:p>
          <w:p w:rsidR="007B468E" w:rsidRPr="00684595" w:rsidRDefault="007B468E" w:rsidP="007B468E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  <w:r w:rsidRPr="00684595">
              <w:rPr>
                <w:b/>
                <w:lang w:val="it-IT"/>
              </w:rPr>
              <w:t>Asse scientifico-tecnologico e professionale</w:t>
            </w:r>
            <w:r>
              <w:rPr>
                <w:b/>
                <w:lang w:val="it-IT"/>
              </w:rPr>
              <w:t>:</w:t>
            </w:r>
          </w:p>
          <w:p w:rsidR="007B468E" w:rsidRDefault="007B468E" w:rsidP="007B468E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  <w:r>
              <w:rPr>
                <w:lang w:val="it-IT"/>
              </w:rPr>
              <w:t>Metodologie operative</w:t>
            </w:r>
          </w:p>
          <w:p w:rsidR="007B468E" w:rsidRDefault="007B468E" w:rsidP="007B468E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</w:p>
          <w:p w:rsidR="008B4A64" w:rsidRPr="00E349FB" w:rsidRDefault="008B4A64" w:rsidP="008B4A64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</w:tc>
        <w:tc>
          <w:tcPr>
            <w:tcW w:w="2293" w:type="dxa"/>
          </w:tcPr>
          <w:p w:rsidR="007808C0" w:rsidRDefault="007851E8" w:rsidP="00F17D5C">
            <w:pPr>
              <w:pStyle w:val="TableParagraph"/>
              <w:spacing w:line="252" w:lineRule="auto"/>
              <w:ind w:left="64" w:right="229"/>
              <w:jc w:val="both"/>
              <w:rPr>
                <w:lang w:val="it-IT"/>
              </w:rPr>
            </w:pPr>
            <w:r>
              <w:rPr>
                <w:lang w:val="it-IT"/>
              </w:rPr>
              <w:t>Adottare modalità comunicativo-relazionali idonei ai contesti organizzativo-professionali</w:t>
            </w:r>
          </w:p>
          <w:p w:rsidR="00975A5F" w:rsidRDefault="00975A5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975A5F" w:rsidRPr="00ED5097" w:rsidRDefault="00975A5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975A5F" w:rsidRPr="00E349FB" w:rsidRDefault="00975A5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975A5F" w:rsidRPr="00E349FB" w:rsidRDefault="00975A5F" w:rsidP="00975A5F">
            <w:pPr>
              <w:rPr>
                <w:lang w:val="it-IT"/>
              </w:rPr>
            </w:pPr>
          </w:p>
          <w:p w:rsidR="00975A5F" w:rsidRPr="00E349FB" w:rsidRDefault="00975A5F" w:rsidP="00975A5F">
            <w:pPr>
              <w:rPr>
                <w:lang w:val="it-IT"/>
              </w:rPr>
            </w:pPr>
          </w:p>
          <w:p w:rsidR="007808C0" w:rsidRPr="00E349FB" w:rsidRDefault="007808C0" w:rsidP="00975A5F">
            <w:pPr>
              <w:rPr>
                <w:lang w:val="it-IT"/>
              </w:rPr>
            </w:pPr>
          </w:p>
        </w:tc>
        <w:tc>
          <w:tcPr>
            <w:tcW w:w="2901" w:type="dxa"/>
          </w:tcPr>
          <w:p w:rsidR="007808C0" w:rsidRDefault="00975A5F" w:rsidP="00975A5F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975A5F">
              <w:rPr>
                <w:b/>
                <w:w w:val="105"/>
                <w:lang w:val="it-IT"/>
              </w:rPr>
              <w:t>Conoscenze</w:t>
            </w:r>
          </w:p>
          <w:p w:rsidR="00185DF7" w:rsidRDefault="00185DF7" w:rsidP="00185DF7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Comunicazione e relazione:</w:t>
            </w:r>
          </w:p>
          <w:p w:rsidR="00185DF7" w:rsidRPr="00185DF7" w:rsidRDefault="00185DF7" w:rsidP="00185DF7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aspetti generali e principali modelli di riferimento</w:t>
            </w:r>
          </w:p>
          <w:p w:rsidR="007808C0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Pr="00ED509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185DF7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>
              <w:rPr>
                <w:b/>
                <w:w w:val="105"/>
                <w:lang w:val="it-IT"/>
              </w:rPr>
              <w:t>Contenuti</w:t>
            </w:r>
          </w:p>
          <w:p w:rsidR="00D04191" w:rsidRDefault="00D0419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nascita della psicologia scientifica</w:t>
            </w:r>
          </w:p>
          <w:p w:rsidR="00997C12" w:rsidRDefault="00997C12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Le principali scuole di pensiero della psicologia</w:t>
            </w:r>
          </w:p>
          <w:p w:rsidR="00185DF7" w:rsidRDefault="00185DF7" w:rsidP="00997C12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D04191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185DF7" w:rsidRDefault="00185DF7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Pr="00ED5097" w:rsidRDefault="00975A5F" w:rsidP="00975A5F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Default="00975A5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975A5F" w:rsidRPr="00975A5F" w:rsidRDefault="00975A5F" w:rsidP="00975A5F">
            <w:pPr>
              <w:pStyle w:val="TableParagraph"/>
              <w:spacing w:before="62" w:line="252" w:lineRule="auto"/>
              <w:ind w:left="57" w:right="57"/>
              <w:rPr>
                <w:b/>
                <w:w w:val="105"/>
                <w:lang w:val="it-IT"/>
              </w:rPr>
            </w:pPr>
          </w:p>
        </w:tc>
        <w:tc>
          <w:tcPr>
            <w:tcW w:w="1970" w:type="dxa"/>
          </w:tcPr>
          <w:p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:rsidR="00D04191" w:rsidRDefault="00D04191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Novembre</w:t>
            </w:r>
          </w:p>
          <w:p w:rsidR="007808C0" w:rsidRDefault="00D04191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Dicembre</w:t>
            </w:r>
            <w:r w:rsidR="004E4E4B">
              <w:rPr>
                <w:w w:val="105"/>
                <w:lang w:val="it-IT"/>
              </w:rPr>
              <w:t xml:space="preserve"> </w:t>
            </w:r>
            <w:r w:rsidR="000D73BB">
              <w:rPr>
                <w:w w:val="105"/>
                <w:lang w:val="it-IT"/>
              </w:rPr>
              <w:t xml:space="preserve"> </w:t>
            </w:r>
          </w:p>
          <w:p w:rsidR="000D73BB" w:rsidRPr="00ED5097" w:rsidRDefault="000D73BB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 </w:t>
            </w:r>
          </w:p>
          <w:p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</w:tc>
      </w:tr>
    </w:tbl>
    <w:p w:rsidR="00ED5097" w:rsidRDefault="00ED5097" w:rsidP="00ED5097"/>
    <w:p w:rsidR="00ED5097" w:rsidRDefault="00ED5097" w:rsidP="00ED5097"/>
    <w:p w:rsidR="00ED5097" w:rsidRDefault="00ED5097"/>
    <w:p w:rsidR="00ED5097" w:rsidRDefault="00ED5097"/>
    <w:p w:rsidR="00ED5097" w:rsidRDefault="00ED5097"/>
    <w:p w:rsidR="00ED5097" w:rsidRDefault="00ED5097"/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A6D90" w:rsidP="00ED5097">
      <w:pPr>
        <w:rPr>
          <w:b/>
        </w:rPr>
      </w:pPr>
      <w:r>
        <w:rPr>
          <w:b/>
        </w:rPr>
        <w:t>I</w:t>
      </w:r>
      <w:r w:rsidR="00AC25D8">
        <w:rPr>
          <w:b/>
        </w:rPr>
        <w:t xml:space="preserve"> Quadrimestre</w:t>
      </w:r>
    </w:p>
    <w:p w:rsidR="00AC25D8" w:rsidRDefault="00AC25D8" w:rsidP="00ED5097">
      <w:pPr>
        <w:rPr>
          <w:b/>
        </w:rPr>
      </w:pPr>
    </w:p>
    <w:p w:rsidR="00AC25D8" w:rsidRDefault="00AC25D8" w:rsidP="00ED5097">
      <w:pPr>
        <w:rPr>
          <w:b/>
        </w:rPr>
      </w:pPr>
      <w:r>
        <w:rPr>
          <w:b/>
        </w:rPr>
        <w:t xml:space="preserve">Unità di </w:t>
      </w:r>
      <w:r w:rsidR="00EA68C1">
        <w:rPr>
          <w:b/>
        </w:rPr>
        <w:t>apprendimento II</w:t>
      </w:r>
      <w:r w:rsidR="008007AE">
        <w:rPr>
          <w:b/>
        </w:rPr>
        <w:t xml:space="preserve"> : Le principali teorie dello sviluppo</w:t>
      </w:r>
    </w:p>
    <w:p w:rsidR="00ED5097" w:rsidRPr="00ED5097" w:rsidRDefault="00ED5097" w:rsidP="00F96CD9">
      <w:pPr>
        <w:jc w:val="center"/>
        <w:rPr>
          <w:b/>
        </w:rPr>
      </w:pPr>
    </w:p>
    <w:p w:rsidR="00ED5097" w:rsidRDefault="00ED5097" w:rsidP="00ED5097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Tr="00931C06">
        <w:trPr>
          <w:trHeight w:val="431"/>
          <w:jc w:val="center"/>
        </w:trPr>
        <w:tc>
          <w:tcPr>
            <w:tcW w:w="2410" w:type="dxa"/>
          </w:tcPr>
          <w:p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:rsidTr="00931C06">
        <w:trPr>
          <w:trHeight w:val="10714"/>
          <w:jc w:val="center"/>
        </w:trPr>
        <w:tc>
          <w:tcPr>
            <w:tcW w:w="2410" w:type="dxa"/>
          </w:tcPr>
          <w:p w:rsidR="00281F30" w:rsidRPr="008958F5" w:rsidRDefault="008958F5" w:rsidP="008958F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>Prendersi cura e collaborare al soddisfacimento dei bisogni di base dei bambini, persone con disabilità, anziani nell’espletamento delle più comuni attività quotidiane</w:t>
            </w: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</w:p>
          <w:p w:rsidR="00281F30" w:rsidRPr="00684595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  <w:r w:rsidRPr="00684595">
              <w:rPr>
                <w:b/>
                <w:lang w:val="it-IT"/>
              </w:rPr>
              <w:t>Asse scientifico-tecnologico e professionale</w:t>
            </w:r>
            <w:r>
              <w:rPr>
                <w:b/>
                <w:lang w:val="it-IT"/>
              </w:rPr>
              <w:t>:</w:t>
            </w:r>
          </w:p>
          <w:p w:rsidR="00281F30" w:rsidRDefault="00281F30" w:rsidP="00281F30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  <w:r>
              <w:rPr>
                <w:lang w:val="it-IT"/>
              </w:rPr>
              <w:t>Metodologie operative</w:t>
            </w:r>
          </w:p>
          <w:p w:rsidR="00F41260" w:rsidRPr="00E349FB" w:rsidRDefault="00F41260" w:rsidP="00F41260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</w:tc>
        <w:tc>
          <w:tcPr>
            <w:tcW w:w="2151" w:type="dxa"/>
          </w:tcPr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DE7CF1" w:rsidRDefault="00E302E4" w:rsidP="00DE7CF1">
            <w:pPr>
              <w:pStyle w:val="TableParagraph"/>
              <w:spacing w:line="252" w:lineRule="auto"/>
              <w:ind w:left="64" w:right="229"/>
              <w:jc w:val="both"/>
              <w:rPr>
                <w:lang w:val="it-IT"/>
              </w:rPr>
            </w:pPr>
            <w:r>
              <w:rPr>
                <w:lang w:val="it-IT"/>
              </w:rPr>
              <w:t>Intervenire nel monitoraggio e nella rilevazione dello stato di salute psico-fisica e dell’autonomia dell’utente</w:t>
            </w: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8433DE" w:rsidRDefault="008433DE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Default="00F41260" w:rsidP="00F41260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F41260" w:rsidRPr="00ED5097" w:rsidRDefault="00F41260" w:rsidP="00F41260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F41260" w:rsidRPr="00E349FB" w:rsidRDefault="00F41260" w:rsidP="00D65229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F41260" w:rsidRPr="00E349FB" w:rsidRDefault="00F4126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:rsidR="00F41260" w:rsidRPr="00F41260" w:rsidRDefault="00F41260" w:rsidP="00F41260">
            <w:pPr>
              <w:pStyle w:val="TableParagraph"/>
              <w:spacing w:line="254" w:lineRule="auto"/>
              <w:ind w:right="57"/>
              <w:jc w:val="center"/>
              <w:rPr>
                <w:b/>
                <w:w w:val="105"/>
                <w:lang w:val="it-IT"/>
              </w:rPr>
            </w:pPr>
            <w:r w:rsidRPr="00F41260">
              <w:rPr>
                <w:b/>
                <w:w w:val="105"/>
                <w:lang w:val="it-IT"/>
              </w:rPr>
              <w:t>Conoscenze</w:t>
            </w:r>
          </w:p>
          <w:p w:rsidR="00DE7CF1" w:rsidRDefault="008007AE" w:rsidP="00DE7CF1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psicologia dell’età evolutiva</w:t>
            </w:r>
          </w:p>
          <w:p w:rsidR="00DE7CF1" w:rsidRPr="00185DF7" w:rsidRDefault="00DE7CF1" w:rsidP="008007AE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:rsidR="00AF55D6" w:rsidRDefault="00AF55D6" w:rsidP="00DE7CF1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8433DE" w:rsidRPr="00ED5097" w:rsidRDefault="008433DE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:rsidR="00F41260" w:rsidRDefault="00F4126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  <w:p w:rsidR="00F41260" w:rsidRPr="00E349FB" w:rsidRDefault="00F41260" w:rsidP="00F41260">
            <w:pPr>
              <w:rPr>
                <w:lang w:val="it-IT"/>
              </w:rPr>
            </w:pPr>
          </w:p>
          <w:p w:rsidR="00F41260" w:rsidRPr="00E349FB" w:rsidRDefault="00F41260" w:rsidP="00F41260">
            <w:pPr>
              <w:rPr>
                <w:b/>
                <w:lang w:val="it-IT"/>
              </w:rPr>
            </w:pPr>
          </w:p>
          <w:p w:rsidR="00F41260" w:rsidRDefault="00F41260" w:rsidP="00F41260">
            <w:pPr>
              <w:jc w:val="center"/>
              <w:rPr>
                <w:b/>
                <w:lang w:val="it-IT"/>
              </w:rPr>
            </w:pPr>
            <w:r w:rsidRPr="00E349FB">
              <w:rPr>
                <w:b/>
                <w:lang w:val="it-IT"/>
              </w:rPr>
              <w:t>Contenuti</w:t>
            </w:r>
          </w:p>
          <w:p w:rsidR="00FB11FC" w:rsidRDefault="00292BF5" w:rsidP="00F41260">
            <w:pPr>
              <w:rPr>
                <w:lang w:val="it-IT"/>
              </w:rPr>
            </w:pPr>
            <w:r>
              <w:rPr>
                <w:lang w:val="it-IT"/>
              </w:rPr>
              <w:t xml:space="preserve">L’epistemologia genetica di </w:t>
            </w:r>
            <w:proofErr w:type="spellStart"/>
            <w:r>
              <w:rPr>
                <w:lang w:val="it-IT"/>
              </w:rPr>
              <w:t>Piaget</w:t>
            </w:r>
            <w:proofErr w:type="spellEnd"/>
          </w:p>
          <w:p w:rsidR="00292BF5" w:rsidRDefault="00292BF5" w:rsidP="00F41260">
            <w:pPr>
              <w:rPr>
                <w:lang w:val="it-IT"/>
              </w:rPr>
            </w:pPr>
            <w:r>
              <w:rPr>
                <w:lang w:val="it-IT"/>
              </w:rPr>
              <w:t>La teoria dello sviluppo cognitivo</w:t>
            </w:r>
          </w:p>
          <w:p w:rsidR="00292BF5" w:rsidRDefault="00292BF5" w:rsidP="00F41260">
            <w:pPr>
              <w:rPr>
                <w:lang w:val="it-IT"/>
              </w:rPr>
            </w:pPr>
            <w:r>
              <w:rPr>
                <w:lang w:val="it-IT"/>
              </w:rPr>
              <w:t>I periodi dello sviluppo cognitivo</w:t>
            </w:r>
          </w:p>
          <w:p w:rsidR="00292BF5" w:rsidRPr="00E349FB" w:rsidRDefault="00292BF5" w:rsidP="00F41260">
            <w:pPr>
              <w:rPr>
                <w:lang w:val="it-IT"/>
              </w:rPr>
            </w:pPr>
          </w:p>
          <w:p w:rsidR="00C22781" w:rsidRPr="00E349FB" w:rsidRDefault="00C22781" w:rsidP="00F41260">
            <w:pPr>
              <w:rPr>
                <w:lang w:val="it-IT"/>
              </w:rPr>
            </w:pPr>
          </w:p>
          <w:p w:rsidR="00F41260" w:rsidRPr="00E349FB" w:rsidRDefault="00F41260" w:rsidP="00F41260">
            <w:pPr>
              <w:rPr>
                <w:lang w:val="it-IT"/>
              </w:rPr>
            </w:pPr>
          </w:p>
        </w:tc>
        <w:tc>
          <w:tcPr>
            <w:tcW w:w="1970" w:type="dxa"/>
          </w:tcPr>
          <w:p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:rsidR="007808C0" w:rsidRDefault="0048100A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Dicembre</w:t>
            </w:r>
          </w:p>
          <w:p w:rsidR="0048100A" w:rsidRDefault="0048100A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Gennaio</w:t>
            </w:r>
          </w:p>
          <w:p w:rsidR="0057271B" w:rsidRDefault="0057271B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:rsidR="000D73BB" w:rsidRPr="00ED5097" w:rsidRDefault="000D73BB" w:rsidP="004E4E4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</w:tc>
      </w:tr>
    </w:tbl>
    <w:p w:rsidR="00ED5097" w:rsidRDefault="00ED5097" w:rsidP="00ED5097"/>
    <w:p w:rsidR="00ED5097" w:rsidRDefault="00ED5097" w:rsidP="00ED5097"/>
    <w:p w:rsidR="00ED5097" w:rsidRDefault="00ED5097" w:rsidP="00ED5097"/>
    <w:p w:rsidR="00ED5097" w:rsidRDefault="00ED5097"/>
    <w:p w:rsidR="00ED5097" w:rsidRDefault="00ED5097"/>
    <w:p w:rsidR="00ED5097" w:rsidRDefault="00ED5097"/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BD123E" w:rsidRDefault="00BD123E" w:rsidP="00ED5097">
      <w:pPr>
        <w:rPr>
          <w:b/>
        </w:rPr>
      </w:pPr>
    </w:p>
    <w:p w:rsidR="005233E3" w:rsidRDefault="00ED5097" w:rsidP="00ED5097">
      <w:pPr>
        <w:rPr>
          <w:b/>
        </w:rPr>
      </w:pPr>
      <w:r>
        <w:rPr>
          <w:b/>
        </w:rPr>
        <w:t xml:space="preserve">   I</w:t>
      </w:r>
      <w:r w:rsidR="00867DB4">
        <w:rPr>
          <w:b/>
        </w:rPr>
        <w:t>I Quadrimestre</w:t>
      </w:r>
    </w:p>
    <w:p w:rsidR="00ED5097" w:rsidRPr="00ED5097" w:rsidRDefault="00867DB4" w:rsidP="00ED5097">
      <w:pPr>
        <w:rPr>
          <w:b/>
        </w:rPr>
      </w:pPr>
      <w:r>
        <w:rPr>
          <w:b/>
        </w:rPr>
        <w:t>Unità di apprendimento</w:t>
      </w:r>
      <w:r w:rsidR="00EA68C1">
        <w:rPr>
          <w:b/>
        </w:rPr>
        <w:t xml:space="preserve"> III</w:t>
      </w:r>
      <w:r w:rsidR="00417723">
        <w:rPr>
          <w:b/>
        </w:rPr>
        <w:t>: Le teorie sull’intelligenza</w:t>
      </w:r>
    </w:p>
    <w:p w:rsidR="00ED5097" w:rsidRDefault="00ED5097" w:rsidP="00ED5097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:rsidTr="00931C06">
        <w:trPr>
          <w:trHeight w:val="431"/>
          <w:jc w:val="center"/>
        </w:trPr>
        <w:tc>
          <w:tcPr>
            <w:tcW w:w="2410" w:type="dxa"/>
          </w:tcPr>
          <w:p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:rsidTr="00931C06">
        <w:trPr>
          <w:trHeight w:val="10714"/>
          <w:jc w:val="center"/>
        </w:trPr>
        <w:tc>
          <w:tcPr>
            <w:tcW w:w="2410" w:type="dxa"/>
          </w:tcPr>
          <w:p w:rsidR="007515EA" w:rsidRPr="00E349FB" w:rsidRDefault="007515EA" w:rsidP="007515EA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808C0" w:rsidRPr="00E349FB" w:rsidRDefault="002A0CFF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>Facilitare la comunicazione tra persone e gruppi, anche di culture e contesti diversi, adottando modalità comunicative e relazionali adeguati ai diversi ambiti professionali e alle diverse tipologie di utenza</w:t>
            </w:r>
          </w:p>
          <w:p w:rsidR="007515EA" w:rsidRPr="00E349FB" w:rsidRDefault="007515EA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515EA" w:rsidRDefault="007515EA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1305A0" w:rsidRDefault="001305A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1305A0" w:rsidRDefault="001305A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1305A0" w:rsidRDefault="001305A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1305A0" w:rsidRDefault="001305A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1305A0" w:rsidRPr="00684595" w:rsidRDefault="001305A0" w:rsidP="001305A0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  <w:r w:rsidRPr="00684595">
              <w:rPr>
                <w:b/>
                <w:lang w:val="it-IT"/>
              </w:rPr>
              <w:t>Asse scientifico-tecnologico e professionale</w:t>
            </w:r>
            <w:r>
              <w:rPr>
                <w:b/>
                <w:lang w:val="it-IT"/>
              </w:rPr>
              <w:t>:</w:t>
            </w:r>
          </w:p>
          <w:p w:rsidR="001305A0" w:rsidRDefault="001305A0" w:rsidP="001305A0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  <w:r>
              <w:rPr>
                <w:lang w:val="it-IT"/>
              </w:rPr>
              <w:t>Metodologie operative</w:t>
            </w:r>
          </w:p>
          <w:p w:rsidR="001305A0" w:rsidRPr="00E349FB" w:rsidRDefault="001305A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:rsidR="00C22781" w:rsidRDefault="00C22781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22781" w:rsidRPr="00C22781" w:rsidRDefault="002A0CFF" w:rsidP="00C22781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Adottare modalità comunicativo-relazionali idonei ai contesti organizzativo-professionali </w:t>
            </w:r>
          </w:p>
          <w:p w:rsidR="00C22781" w:rsidRDefault="00C22781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22781" w:rsidRDefault="00C22781" w:rsidP="00C22781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7808C0" w:rsidRPr="00E349FB" w:rsidRDefault="007808C0" w:rsidP="00FB514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:rsidR="007808C0" w:rsidRPr="007515EA" w:rsidRDefault="007515EA" w:rsidP="007515EA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Conoscenze</w:t>
            </w:r>
          </w:p>
          <w:p w:rsidR="00206511" w:rsidRDefault="00D36D2E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Comunicazione relazione: aspetti generali e principali modelli di riferimento</w:t>
            </w:r>
          </w:p>
          <w:p w:rsidR="00206511" w:rsidRDefault="0020651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515EA" w:rsidRPr="00ED5097" w:rsidRDefault="007515E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7808C0" w:rsidRPr="007515EA" w:rsidRDefault="007515EA" w:rsidP="007515EA">
            <w:pPr>
              <w:pStyle w:val="TableParagraph"/>
              <w:spacing w:line="254" w:lineRule="auto"/>
              <w:ind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Contenuti</w:t>
            </w:r>
          </w:p>
          <w:p w:rsidR="009C3F1F" w:rsidRDefault="009C3F1F" w:rsidP="001A7ADB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Le teorie sull’intelligenza</w:t>
            </w:r>
          </w:p>
          <w:p w:rsidR="009C3F1F" w:rsidRDefault="009C3F1F" w:rsidP="001A7ADB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Le teorie delle intelligenze multiple</w:t>
            </w:r>
          </w:p>
          <w:p w:rsidR="00206511" w:rsidRDefault="009C3F1F" w:rsidP="009C3F1F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 xml:space="preserve">L’intelligenza e le emozioni </w:t>
            </w:r>
          </w:p>
          <w:p w:rsidR="001A7ADB" w:rsidRDefault="001A7ADB" w:rsidP="00206511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7515EA" w:rsidRPr="00ED5097" w:rsidRDefault="007515EA" w:rsidP="00931C06">
            <w:pPr>
              <w:pStyle w:val="TableParagraph"/>
              <w:spacing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:rsidR="007808C0" w:rsidRDefault="00722183" w:rsidP="003B31F5">
            <w:pPr>
              <w:pStyle w:val="TableParagraph"/>
              <w:spacing w:line="252" w:lineRule="auto"/>
              <w:ind w:right="330"/>
              <w:rPr>
                <w:lang w:val="it-IT"/>
              </w:rPr>
            </w:pPr>
            <w:r>
              <w:rPr>
                <w:lang w:val="it-IT"/>
              </w:rPr>
              <w:t>Febbraio</w:t>
            </w:r>
          </w:p>
          <w:p w:rsidR="003B31F5" w:rsidRDefault="00722183" w:rsidP="003B31F5">
            <w:pPr>
              <w:pStyle w:val="TableParagraph"/>
              <w:spacing w:line="252" w:lineRule="auto"/>
              <w:ind w:right="330"/>
              <w:rPr>
                <w:lang w:val="it-IT"/>
              </w:rPr>
            </w:pPr>
            <w:r>
              <w:rPr>
                <w:lang w:val="it-IT"/>
              </w:rPr>
              <w:t>Marzo</w:t>
            </w:r>
          </w:p>
          <w:p w:rsidR="00393F40" w:rsidRPr="003B31F5" w:rsidRDefault="00393F40" w:rsidP="003B31F5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  <w:p w:rsidR="007808C0" w:rsidRPr="008D63C8" w:rsidRDefault="007808C0" w:rsidP="00931C06">
            <w:pPr>
              <w:jc w:val="right"/>
            </w:pPr>
          </w:p>
        </w:tc>
      </w:tr>
    </w:tbl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D65229" w:rsidRDefault="00D65229" w:rsidP="00F96CD9">
      <w:pPr>
        <w:rPr>
          <w:b/>
        </w:rPr>
      </w:pPr>
    </w:p>
    <w:p w:rsidR="00F96CD9" w:rsidRDefault="00F96CD9" w:rsidP="00F96CD9"/>
    <w:p w:rsidR="00F96CD9" w:rsidRDefault="00F96CD9" w:rsidP="00F96CD9"/>
    <w:p w:rsidR="00F96CD9" w:rsidRDefault="00F96CD9" w:rsidP="00F96CD9"/>
    <w:p w:rsidR="00F96CD9" w:rsidRDefault="00F96CD9"/>
    <w:p w:rsidR="00F96CD9" w:rsidRDefault="00F96CD9"/>
    <w:p w:rsidR="00F96CD9" w:rsidRDefault="00F96CD9"/>
    <w:p w:rsidR="00552C25" w:rsidRDefault="00552C25" w:rsidP="00552C25">
      <w:pPr>
        <w:rPr>
          <w:b/>
        </w:rPr>
      </w:pPr>
      <w:r>
        <w:rPr>
          <w:b/>
        </w:rPr>
        <w:t xml:space="preserve">   II Quadrimestre</w:t>
      </w:r>
    </w:p>
    <w:p w:rsidR="00552C25" w:rsidRPr="00ED5097" w:rsidRDefault="00552C25" w:rsidP="00552C25">
      <w:pPr>
        <w:rPr>
          <w:b/>
        </w:rPr>
      </w:pPr>
      <w:r>
        <w:rPr>
          <w:b/>
        </w:rPr>
        <w:t>Unità di apprendimento</w:t>
      </w:r>
      <w:r w:rsidR="00D36D2E">
        <w:rPr>
          <w:b/>
        </w:rPr>
        <w:t xml:space="preserve"> IV: Le principali tematiche della psicologia sociale</w:t>
      </w:r>
    </w:p>
    <w:p w:rsidR="00552C25" w:rsidRDefault="00552C25" w:rsidP="00552C25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552C25" w:rsidTr="00A0579B">
        <w:trPr>
          <w:trHeight w:val="431"/>
          <w:jc w:val="center"/>
        </w:trPr>
        <w:tc>
          <w:tcPr>
            <w:tcW w:w="2410" w:type="dxa"/>
          </w:tcPr>
          <w:p w:rsidR="00552C25" w:rsidRPr="007808C0" w:rsidRDefault="00552C25" w:rsidP="00A0579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552C25" w:rsidRDefault="00552C25" w:rsidP="00A0579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552C25" w:rsidRPr="00FA2769" w:rsidRDefault="00552C25" w:rsidP="00A0579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552C25" w:rsidRPr="00FA2769" w:rsidRDefault="00552C25" w:rsidP="00A0579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552C25" w:rsidRPr="001D52B4" w:rsidRDefault="00552C25" w:rsidP="00A0579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552C25" w:rsidTr="00A0579B">
        <w:trPr>
          <w:trHeight w:val="10714"/>
          <w:jc w:val="center"/>
        </w:trPr>
        <w:tc>
          <w:tcPr>
            <w:tcW w:w="2410" w:type="dxa"/>
          </w:tcPr>
          <w:p w:rsidR="00552C25" w:rsidRPr="00E349FB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B879E9" w:rsidRPr="005450A8" w:rsidRDefault="00B879E9" w:rsidP="00B879E9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 xml:space="preserve">Partecipare e cooperare nei gruppi di lavoro e nelle </w:t>
            </w:r>
            <w:proofErr w:type="spellStart"/>
            <w:r>
              <w:rPr>
                <w:rFonts w:asciiTheme="minorHAnsi" w:hAnsiTheme="minorHAnsi" w:cstheme="minorHAnsi"/>
                <w:lang w:val="it-IT"/>
              </w:rPr>
              <w:t>èquipe</w:t>
            </w:r>
            <w:proofErr w:type="spellEnd"/>
            <w:r>
              <w:rPr>
                <w:rFonts w:asciiTheme="minorHAnsi" w:hAnsiTheme="minorHAnsi" w:cstheme="minorHAnsi"/>
                <w:lang w:val="it-IT"/>
              </w:rPr>
              <w:t xml:space="preserve"> multi-professionali in diversi contesti organizzativi/lavorativi</w:t>
            </w:r>
          </w:p>
          <w:p w:rsidR="00B879E9" w:rsidRPr="005450A8" w:rsidRDefault="00B879E9" w:rsidP="00B879E9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5206E5" w:rsidRPr="00E349FB" w:rsidRDefault="005206E5" w:rsidP="005206E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Pr="00E349FB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Pr="00E349FB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Pr="00684595" w:rsidRDefault="00552C25" w:rsidP="00A0579B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  <w:r w:rsidRPr="00684595">
              <w:rPr>
                <w:b/>
                <w:lang w:val="it-IT"/>
              </w:rPr>
              <w:t>Asse scientifico-tecnologico e professionale</w:t>
            </w:r>
            <w:r>
              <w:rPr>
                <w:b/>
                <w:lang w:val="it-IT"/>
              </w:rPr>
              <w:t>:</w:t>
            </w:r>
          </w:p>
          <w:p w:rsidR="00552C25" w:rsidRDefault="00552C25" w:rsidP="00A0579B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  <w:r>
              <w:rPr>
                <w:lang w:val="it-IT"/>
              </w:rPr>
              <w:t>Metodologie operative</w:t>
            </w:r>
          </w:p>
          <w:p w:rsidR="00552C25" w:rsidRPr="00E349FB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:rsidR="00552C25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7C4E62" w:rsidRDefault="007C4E62" w:rsidP="007C4E62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Individuare le dinamiche dei gruppi e i principi del loro funzionamento</w:t>
            </w:r>
          </w:p>
          <w:p w:rsidR="007C4E62" w:rsidRDefault="007C4E62" w:rsidP="007C4E62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</w:p>
          <w:p w:rsidR="007C4E62" w:rsidRPr="008C7A65" w:rsidRDefault="007C4E62" w:rsidP="007C4E62">
            <w:pPr>
              <w:pStyle w:val="TableParagraph"/>
              <w:spacing w:line="252" w:lineRule="auto"/>
              <w:ind w:left="64" w:right="229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Instaurare relazioni non conflittuali all’interno dei gruppi</w:t>
            </w:r>
          </w:p>
          <w:p w:rsidR="00552C25" w:rsidRPr="00C22781" w:rsidRDefault="00552C25" w:rsidP="00A0579B">
            <w:pPr>
              <w:pStyle w:val="TableParagraph"/>
              <w:rPr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552C25" w:rsidRPr="00E349FB" w:rsidRDefault="00552C25" w:rsidP="00A0579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:rsidR="00552C25" w:rsidRPr="007515EA" w:rsidRDefault="00552C25" w:rsidP="00A0579B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Conoscenze</w:t>
            </w:r>
          </w:p>
          <w:p w:rsidR="00633FC7" w:rsidRDefault="00633FC7" w:rsidP="00633FC7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>Psicologia e sociologia dei gruppi e delle organizzazioni</w:t>
            </w:r>
          </w:p>
          <w:p w:rsidR="00633FC7" w:rsidRPr="008C7A65" w:rsidRDefault="00633FC7" w:rsidP="00633FC7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  <w:lang w:val="it-IT"/>
              </w:rPr>
            </w:pPr>
            <w:r>
              <w:rPr>
                <w:rFonts w:asciiTheme="minorHAnsi" w:hAnsiTheme="minorHAnsi" w:cstheme="minorHAnsi"/>
                <w:w w:val="105"/>
                <w:lang w:val="it-IT"/>
              </w:rPr>
              <w:t xml:space="preserve"> Caratteristiche del lavoro d’equipe e tipologie dei gruppi di lavoro</w:t>
            </w:r>
          </w:p>
          <w:p w:rsidR="00552C25" w:rsidRPr="00ED5097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52C25" w:rsidRPr="00ED5097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52C25" w:rsidRPr="00ED5097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52C25" w:rsidRPr="00ED5097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52C25" w:rsidRPr="00ED5097" w:rsidRDefault="00552C25" w:rsidP="00A0579B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552C25" w:rsidRPr="007515EA" w:rsidRDefault="00552C25" w:rsidP="00A0579B">
            <w:pPr>
              <w:pStyle w:val="TableParagraph"/>
              <w:spacing w:line="254" w:lineRule="auto"/>
              <w:ind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Contenuti</w:t>
            </w:r>
          </w:p>
          <w:p w:rsidR="00552C25" w:rsidRDefault="0043723C" w:rsidP="00A0579B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L’influenza sociale</w:t>
            </w:r>
          </w:p>
          <w:p w:rsidR="0043723C" w:rsidRDefault="0043723C" w:rsidP="00A0579B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L’apprendimento sociale</w:t>
            </w:r>
          </w:p>
          <w:p w:rsidR="0043723C" w:rsidRDefault="0043723C" w:rsidP="00A0579B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I gruppi sociali</w:t>
            </w:r>
          </w:p>
          <w:p w:rsidR="00552C25" w:rsidRDefault="00552C25" w:rsidP="0043723C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552C25" w:rsidRDefault="00552C25" w:rsidP="00A0579B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552C25" w:rsidRPr="00ED5097" w:rsidRDefault="00552C25" w:rsidP="00A0579B">
            <w:pPr>
              <w:pStyle w:val="TableParagraph"/>
              <w:spacing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:rsidR="00552C25" w:rsidRDefault="00B73D7B" w:rsidP="00A0579B">
            <w:pPr>
              <w:pStyle w:val="TableParagraph"/>
              <w:spacing w:line="252" w:lineRule="auto"/>
              <w:ind w:right="330"/>
              <w:rPr>
                <w:lang w:val="it-IT"/>
              </w:rPr>
            </w:pPr>
            <w:r>
              <w:rPr>
                <w:lang w:val="it-IT"/>
              </w:rPr>
              <w:t>Aprile</w:t>
            </w:r>
          </w:p>
          <w:p w:rsidR="00552C25" w:rsidRPr="003B31F5" w:rsidRDefault="00B73D7B" w:rsidP="00A0579B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lang w:val="it-IT"/>
              </w:rPr>
              <w:t>Maggio</w:t>
            </w:r>
          </w:p>
          <w:p w:rsidR="00552C25" w:rsidRPr="00ED5097" w:rsidRDefault="00552C25" w:rsidP="00A0579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552C25" w:rsidRDefault="00552C25" w:rsidP="00A0579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552C25" w:rsidRPr="008D63C8" w:rsidRDefault="00552C25" w:rsidP="00A0579B">
            <w:pPr>
              <w:jc w:val="right"/>
            </w:pPr>
          </w:p>
          <w:p w:rsidR="00552C25" w:rsidRPr="008D63C8" w:rsidRDefault="00552C25" w:rsidP="00A0579B">
            <w:pPr>
              <w:jc w:val="right"/>
            </w:pPr>
          </w:p>
          <w:p w:rsidR="00552C25" w:rsidRPr="008D63C8" w:rsidRDefault="00552C25" w:rsidP="00A0579B">
            <w:pPr>
              <w:jc w:val="right"/>
            </w:pPr>
          </w:p>
          <w:p w:rsidR="00552C25" w:rsidRPr="008D63C8" w:rsidRDefault="00552C25" w:rsidP="00A0579B">
            <w:pPr>
              <w:jc w:val="right"/>
            </w:pPr>
          </w:p>
          <w:p w:rsidR="00552C25" w:rsidRPr="008D63C8" w:rsidRDefault="00552C25" w:rsidP="00A0579B">
            <w:pPr>
              <w:jc w:val="right"/>
            </w:pPr>
          </w:p>
        </w:tc>
      </w:tr>
    </w:tbl>
    <w:p w:rsidR="00F96CD9" w:rsidRDefault="00F96CD9"/>
    <w:p w:rsidR="00F96CD9" w:rsidRDefault="00F96CD9"/>
    <w:p w:rsidR="00CD661A" w:rsidRDefault="00CD661A"/>
    <w:p w:rsidR="00CD661A" w:rsidRDefault="00CD661A"/>
    <w:p w:rsidR="00CD661A" w:rsidRDefault="00CD661A"/>
    <w:p w:rsidR="00CD661A" w:rsidRDefault="00CD661A"/>
    <w:p w:rsidR="00CD661A" w:rsidRDefault="00CD661A"/>
    <w:p w:rsidR="00CD661A" w:rsidRDefault="00CD661A"/>
    <w:p w:rsidR="00CD661A" w:rsidRDefault="00CD661A"/>
    <w:p w:rsidR="00CD661A" w:rsidRDefault="00CD661A"/>
    <w:p w:rsidR="00CD661A" w:rsidRDefault="00CD661A"/>
    <w:p w:rsidR="00CD661A" w:rsidRDefault="00CD661A"/>
    <w:p w:rsidR="00CD661A" w:rsidRDefault="00CD661A"/>
    <w:p w:rsidR="00CD661A" w:rsidRDefault="00CD661A"/>
    <w:p w:rsidR="00CD661A" w:rsidRDefault="00CD661A"/>
    <w:p w:rsidR="00CD661A" w:rsidRDefault="00CD661A" w:rsidP="00CD661A">
      <w:pPr>
        <w:rPr>
          <w:b/>
        </w:rPr>
      </w:pPr>
      <w:r>
        <w:rPr>
          <w:b/>
        </w:rPr>
        <w:t xml:space="preserve">   II Quadrimestre</w:t>
      </w:r>
    </w:p>
    <w:p w:rsidR="00CD661A" w:rsidRPr="00ED5097" w:rsidRDefault="00CD661A" w:rsidP="00CD661A">
      <w:pPr>
        <w:rPr>
          <w:b/>
        </w:rPr>
      </w:pPr>
      <w:r>
        <w:rPr>
          <w:b/>
        </w:rPr>
        <w:t xml:space="preserve">Unità di apprendimento </w:t>
      </w:r>
      <w:r w:rsidR="002720B0">
        <w:rPr>
          <w:b/>
        </w:rPr>
        <w:t>V: Le teorie della comunicazione</w:t>
      </w:r>
    </w:p>
    <w:p w:rsidR="00CD661A" w:rsidRDefault="00CD661A" w:rsidP="00CD661A"/>
    <w:tbl>
      <w:tblPr>
        <w:tblStyle w:val="TableNormal"/>
        <w:tblW w:w="9574" w:type="dxa"/>
        <w:jc w:val="center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CD661A" w:rsidTr="00B72325">
        <w:trPr>
          <w:trHeight w:val="431"/>
          <w:jc w:val="center"/>
        </w:trPr>
        <w:tc>
          <w:tcPr>
            <w:tcW w:w="2410" w:type="dxa"/>
          </w:tcPr>
          <w:p w:rsidR="00CD661A" w:rsidRPr="007808C0" w:rsidRDefault="00CD661A" w:rsidP="00B72325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:rsidR="00CD661A" w:rsidRDefault="00CD661A" w:rsidP="00B72325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:rsidR="00CD661A" w:rsidRPr="00FA2769" w:rsidRDefault="00CD661A" w:rsidP="00B72325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:rsidR="00CD661A" w:rsidRPr="00FA2769" w:rsidRDefault="00CD661A" w:rsidP="00B7232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:rsidR="00CD661A" w:rsidRPr="001D52B4" w:rsidRDefault="00CD661A" w:rsidP="00B72325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CD661A" w:rsidTr="00B72325">
        <w:trPr>
          <w:trHeight w:val="10714"/>
          <w:jc w:val="center"/>
        </w:trPr>
        <w:tc>
          <w:tcPr>
            <w:tcW w:w="2410" w:type="dxa"/>
          </w:tcPr>
          <w:p w:rsidR="00CD661A" w:rsidRPr="00E349FB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D661A" w:rsidRPr="00E349FB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>Facilitare la comunicazione tra persone e gruppi, anche di culture e contesti diversi, adottando modalità comunicative e relazionali adeguati ai diversi ambiti professionali e alle diverse tipologie di utenza</w:t>
            </w:r>
          </w:p>
          <w:p w:rsidR="00CD661A" w:rsidRPr="00E349FB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D661A" w:rsidRPr="00E349FB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D661A" w:rsidRPr="00E349FB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D661A" w:rsidRPr="00684595" w:rsidRDefault="00CD661A" w:rsidP="00B72325">
            <w:pPr>
              <w:pStyle w:val="TableParagraph"/>
              <w:spacing w:line="252" w:lineRule="auto"/>
              <w:ind w:right="229"/>
              <w:jc w:val="both"/>
              <w:rPr>
                <w:b/>
                <w:lang w:val="it-IT"/>
              </w:rPr>
            </w:pPr>
            <w:r w:rsidRPr="00684595">
              <w:rPr>
                <w:b/>
                <w:lang w:val="it-IT"/>
              </w:rPr>
              <w:t>Asse scientifico-tecnologico e professionale</w:t>
            </w:r>
            <w:r>
              <w:rPr>
                <w:b/>
                <w:lang w:val="it-IT"/>
              </w:rPr>
              <w:t>:</w:t>
            </w:r>
          </w:p>
          <w:p w:rsidR="00CD661A" w:rsidRDefault="00CD661A" w:rsidP="00B72325">
            <w:pPr>
              <w:pStyle w:val="TableParagraph"/>
              <w:spacing w:line="252" w:lineRule="auto"/>
              <w:ind w:right="229"/>
              <w:jc w:val="both"/>
              <w:rPr>
                <w:lang w:val="it-IT"/>
              </w:rPr>
            </w:pPr>
            <w:r>
              <w:rPr>
                <w:lang w:val="it-IT"/>
              </w:rPr>
              <w:t>Metodologie operative</w:t>
            </w:r>
          </w:p>
          <w:p w:rsidR="00CD661A" w:rsidRPr="00E349FB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:rsidR="00CD661A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D661A" w:rsidRPr="00C22781" w:rsidRDefault="00CD661A" w:rsidP="00B72325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 xml:space="preserve">Adottare modalità comunicativo-relazionali idonei ai contesti organizzativo-professionali </w:t>
            </w:r>
          </w:p>
          <w:p w:rsidR="00CD661A" w:rsidRPr="00C22781" w:rsidRDefault="00CD661A" w:rsidP="00B72325">
            <w:pPr>
              <w:pStyle w:val="TableParagraph"/>
              <w:rPr>
                <w:lang w:val="it-IT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:rsidR="00CD661A" w:rsidRPr="00E349FB" w:rsidRDefault="00CD661A" w:rsidP="00B72325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:rsidR="00CD661A" w:rsidRPr="007515EA" w:rsidRDefault="00CD661A" w:rsidP="00B72325">
            <w:pPr>
              <w:pStyle w:val="TableParagraph"/>
              <w:spacing w:line="254" w:lineRule="auto"/>
              <w:ind w:left="57"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Conoscenze</w:t>
            </w:r>
          </w:p>
          <w:p w:rsidR="00CD661A" w:rsidRPr="00ED5097" w:rsidRDefault="00CD661A" w:rsidP="00B7232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Comunicazione e relazione: aspetti generali e principali modelli di riferimento</w:t>
            </w:r>
          </w:p>
          <w:p w:rsidR="00CD661A" w:rsidRPr="00ED5097" w:rsidRDefault="00CD661A" w:rsidP="00B7232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D661A" w:rsidRPr="00ED5097" w:rsidRDefault="00CD661A" w:rsidP="00B7232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D661A" w:rsidRPr="00ED5097" w:rsidRDefault="00CD661A" w:rsidP="00B7232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D661A" w:rsidRPr="00ED5097" w:rsidRDefault="00CD661A" w:rsidP="00B7232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D661A" w:rsidRPr="00ED5097" w:rsidRDefault="00CD661A" w:rsidP="00B72325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:rsidR="00CD661A" w:rsidRPr="007515EA" w:rsidRDefault="00CD661A" w:rsidP="00B72325">
            <w:pPr>
              <w:pStyle w:val="TableParagraph"/>
              <w:spacing w:line="254" w:lineRule="auto"/>
              <w:ind w:right="57"/>
              <w:jc w:val="center"/>
              <w:rPr>
                <w:b/>
                <w:w w:val="105"/>
                <w:lang w:val="it-IT"/>
              </w:rPr>
            </w:pPr>
            <w:r w:rsidRPr="007515EA">
              <w:rPr>
                <w:b/>
                <w:w w:val="105"/>
                <w:lang w:val="it-IT"/>
              </w:rPr>
              <w:t>Contenuti</w:t>
            </w:r>
          </w:p>
          <w:p w:rsidR="00CD661A" w:rsidRDefault="00CD661A" w:rsidP="00B72325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</w:t>
            </w:r>
            <w:r w:rsidR="00BD35B0">
              <w:rPr>
                <w:w w:val="105"/>
                <w:lang w:val="it-IT"/>
              </w:rPr>
              <w:t>e teorie della comunicazione</w:t>
            </w:r>
          </w:p>
          <w:p w:rsidR="00BD35B0" w:rsidRDefault="00BD35B0" w:rsidP="00B72325">
            <w:pPr>
              <w:pStyle w:val="TableParagraph"/>
              <w:ind w:left="57" w:right="57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La comunicazione</w:t>
            </w:r>
            <w:r w:rsidR="00C35929">
              <w:rPr>
                <w:w w:val="105"/>
                <w:lang w:val="it-IT"/>
              </w:rPr>
              <w:t xml:space="preserve"> come</w:t>
            </w:r>
            <w:r>
              <w:rPr>
                <w:w w:val="105"/>
                <w:lang w:val="it-IT"/>
              </w:rPr>
              <w:t xml:space="preserve"> azione e interazione</w:t>
            </w:r>
          </w:p>
          <w:p w:rsidR="00CD661A" w:rsidRDefault="00CD661A" w:rsidP="00BD35B0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CD661A" w:rsidRDefault="00CD661A" w:rsidP="00B72325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CD661A" w:rsidRDefault="00CD661A" w:rsidP="00B72325">
            <w:pPr>
              <w:pStyle w:val="TableParagraph"/>
              <w:ind w:left="57" w:right="57"/>
              <w:rPr>
                <w:w w:val="105"/>
                <w:lang w:val="it-IT"/>
              </w:rPr>
            </w:pPr>
          </w:p>
          <w:p w:rsidR="00CD661A" w:rsidRPr="00ED5097" w:rsidRDefault="00CD661A" w:rsidP="00B72325">
            <w:pPr>
              <w:pStyle w:val="TableParagraph"/>
              <w:spacing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:rsidR="00CD661A" w:rsidRDefault="00CD661A" w:rsidP="00B72325">
            <w:pPr>
              <w:pStyle w:val="TableParagraph"/>
              <w:spacing w:line="252" w:lineRule="auto"/>
              <w:ind w:right="330"/>
              <w:rPr>
                <w:lang w:val="it-IT"/>
              </w:rPr>
            </w:pPr>
            <w:r>
              <w:rPr>
                <w:lang w:val="it-IT"/>
              </w:rPr>
              <w:t>Maggio</w:t>
            </w:r>
          </w:p>
          <w:p w:rsidR="00CD661A" w:rsidRPr="003B31F5" w:rsidRDefault="00CD661A" w:rsidP="00B72325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  <w:r>
              <w:rPr>
                <w:lang w:val="it-IT"/>
              </w:rPr>
              <w:t>Giugno</w:t>
            </w:r>
          </w:p>
          <w:p w:rsidR="00CD661A" w:rsidRPr="00ED5097" w:rsidRDefault="00CD661A" w:rsidP="00B72325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:rsidR="00CD661A" w:rsidRDefault="00CD661A" w:rsidP="00B72325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:rsidR="00CD661A" w:rsidRPr="008D63C8" w:rsidRDefault="00CD661A" w:rsidP="00B72325">
            <w:pPr>
              <w:jc w:val="right"/>
            </w:pPr>
          </w:p>
          <w:p w:rsidR="00CD661A" w:rsidRPr="008D63C8" w:rsidRDefault="00CD661A" w:rsidP="00B72325">
            <w:pPr>
              <w:jc w:val="right"/>
            </w:pPr>
          </w:p>
          <w:p w:rsidR="00CD661A" w:rsidRPr="008D63C8" w:rsidRDefault="00CD661A" w:rsidP="00B72325">
            <w:pPr>
              <w:jc w:val="right"/>
            </w:pPr>
          </w:p>
          <w:p w:rsidR="00CD661A" w:rsidRPr="008D63C8" w:rsidRDefault="00CD661A" w:rsidP="00B72325">
            <w:pPr>
              <w:jc w:val="right"/>
            </w:pPr>
          </w:p>
          <w:p w:rsidR="00CD661A" w:rsidRPr="008D63C8" w:rsidRDefault="00CD661A" w:rsidP="00B72325">
            <w:pPr>
              <w:jc w:val="right"/>
            </w:pPr>
          </w:p>
        </w:tc>
      </w:tr>
    </w:tbl>
    <w:p w:rsidR="00CD661A" w:rsidRDefault="00CD661A"/>
    <w:sectPr w:rsidR="00CD661A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66457"/>
    <w:multiLevelType w:val="hybridMultilevel"/>
    <w:tmpl w:val="810E6900"/>
    <w:lvl w:ilvl="0" w:tplc="0688FB68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A7120"/>
    <w:multiLevelType w:val="hybridMultilevel"/>
    <w:tmpl w:val="49A48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04FAB"/>
    <w:multiLevelType w:val="hybridMultilevel"/>
    <w:tmpl w:val="4FE0B702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33527E1F"/>
    <w:multiLevelType w:val="hybridMultilevel"/>
    <w:tmpl w:val="C128A122"/>
    <w:lvl w:ilvl="0" w:tplc="ABAEA306">
      <w:numFmt w:val="bullet"/>
      <w:lvlText w:val="-"/>
      <w:lvlJc w:val="left"/>
      <w:pPr>
        <w:ind w:left="4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6">
    <w:nsid w:val="4D127858"/>
    <w:multiLevelType w:val="hybridMultilevel"/>
    <w:tmpl w:val="E6C4ABDC"/>
    <w:lvl w:ilvl="0" w:tplc="F9D40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97"/>
    <w:rsid w:val="0005634C"/>
    <w:rsid w:val="000D73BB"/>
    <w:rsid w:val="00103FB7"/>
    <w:rsid w:val="001305A0"/>
    <w:rsid w:val="0014570D"/>
    <w:rsid w:val="001611C9"/>
    <w:rsid w:val="001620E1"/>
    <w:rsid w:val="00185DF7"/>
    <w:rsid w:val="001A6A0C"/>
    <w:rsid w:val="001A6FD5"/>
    <w:rsid w:val="001A7ADB"/>
    <w:rsid w:val="00200C80"/>
    <w:rsid w:val="00206511"/>
    <w:rsid w:val="002151B0"/>
    <w:rsid w:val="002720B0"/>
    <w:rsid w:val="00281F30"/>
    <w:rsid w:val="00292BF5"/>
    <w:rsid w:val="002A0CFF"/>
    <w:rsid w:val="002A78C1"/>
    <w:rsid w:val="002B057B"/>
    <w:rsid w:val="002B2D9B"/>
    <w:rsid w:val="0030632B"/>
    <w:rsid w:val="00393F40"/>
    <w:rsid w:val="003B31F5"/>
    <w:rsid w:val="003C4BF9"/>
    <w:rsid w:val="0040549E"/>
    <w:rsid w:val="00416E95"/>
    <w:rsid w:val="00417723"/>
    <w:rsid w:val="0043723C"/>
    <w:rsid w:val="0048100A"/>
    <w:rsid w:val="004C37DF"/>
    <w:rsid w:val="004E4E4B"/>
    <w:rsid w:val="005206E5"/>
    <w:rsid w:val="005233E3"/>
    <w:rsid w:val="00552C25"/>
    <w:rsid w:val="0057271B"/>
    <w:rsid w:val="00574517"/>
    <w:rsid w:val="00591790"/>
    <w:rsid w:val="005A5CEA"/>
    <w:rsid w:val="00633FC7"/>
    <w:rsid w:val="00646BD7"/>
    <w:rsid w:val="00651802"/>
    <w:rsid w:val="00653C40"/>
    <w:rsid w:val="00684595"/>
    <w:rsid w:val="006863AF"/>
    <w:rsid w:val="006B2963"/>
    <w:rsid w:val="00717DD6"/>
    <w:rsid w:val="00722183"/>
    <w:rsid w:val="00751225"/>
    <w:rsid w:val="007515EA"/>
    <w:rsid w:val="00763AC5"/>
    <w:rsid w:val="007808C0"/>
    <w:rsid w:val="007851E8"/>
    <w:rsid w:val="00794E2C"/>
    <w:rsid w:val="007B25AA"/>
    <w:rsid w:val="007B468E"/>
    <w:rsid w:val="007B53D8"/>
    <w:rsid w:val="007C1D9C"/>
    <w:rsid w:val="007C4E62"/>
    <w:rsid w:val="008007AE"/>
    <w:rsid w:val="00803585"/>
    <w:rsid w:val="008433DE"/>
    <w:rsid w:val="00853048"/>
    <w:rsid w:val="00856244"/>
    <w:rsid w:val="00867DB4"/>
    <w:rsid w:val="00886156"/>
    <w:rsid w:val="008958F5"/>
    <w:rsid w:val="00897680"/>
    <w:rsid w:val="008B4A64"/>
    <w:rsid w:val="008B6625"/>
    <w:rsid w:val="00950E9B"/>
    <w:rsid w:val="00975A5F"/>
    <w:rsid w:val="00992E15"/>
    <w:rsid w:val="00997C12"/>
    <w:rsid w:val="009A1B2B"/>
    <w:rsid w:val="009A34EC"/>
    <w:rsid w:val="009A4EB2"/>
    <w:rsid w:val="009C3F1F"/>
    <w:rsid w:val="00A166BD"/>
    <w:rsid w:val="00A2291F"/>
    <w:rsid w:val="00A74500"/>
    <w:rsid w:val="00AB4256"/>
    <w:rsid w:val="00AC25D8"/>
    <w:rsid w:val="00AF55D6"/>
    <w:rsid w:val="00B36612"/>
    <w:rsid w:val="00B67B60"/>
    <w:rsid w:val="00B73D7B"/>
    <w:rsid w:val="00B8464F"/>
    <w:rsid w:val="00B879E9"/>
    <w:rsid w:val="00BA6D90"/>
    <w:rsid w:val="00BC5717"/>
    <w:rsid w:val="00BD123E"/>
    <w:rsid w:val="00BD35B0"/>
    <w:rsid w:val="00BF59EC"/>
    <w:rsid w:val="00C21472"/>
    <w:rsid w:val="00C22049"/>
    <w:rsid w:val="00C22781"/>
    <w:rsid w:val="00C35929"/>
    <w:rsid w:val="00C56955"/>
    <w:rsid w:val="00C60D68"/>
    <w:rsid w:val="00C91270"/>
    <w:rsid w:val="00CD37F3"/>
    <w:rsid w:val="00CD661A"/>
    <w:rsid w:val="00CD77A3"/>
    <w:rsid w:val="00D002A5"/>
    <w:rsid w:val="00D04191"/>
    <w:rsid w:val="00D06FA1"/>
    <w:rsid w:val="00D1254E"/>
    <w:rsid w:val="00D36D2E"/>
    <w:rsid w:val="00D61E81"/>
    <w:rsid w:val="00D65229"/>
    <w:rsid w:val="00DA1919"/>
    <w:rsid w:val="00DE7CF1"/>
    <w:rsid w:val="00E302E4"/>
    <w:rsid w:val="00E349FB"/>
    <w:rsid w:val="00E44733"/>
    <w:rsid w:val="00E558D9"/>
    <w:rsid w:val="00E77B23"/>
    <w:rsid w:val="00E86EF6"/>
    <w:rsid w:val="00EA68C1"/>
    <w:rsid w:val="00EC6A10"/>
    <w:rsid w:val="00ED5097"/>
    <w:rsid w:val="00EF5696"/>
    <w:rsid w:val="00F06931"/>
    <w:rsid w:val="00F17D5C"/>
    <w:rsid w:val="00F41260"/>
    <w:rsid w:val="00F42FC6"/>
    <w:rsid w:val="00F96CD9"/>
    <w:rsid w:val="00FA4459"/>
    <w:rsid w:val="00FB11FC"/>
    <w:rsid w:val="00FB514C"/>
    <w:rsid w:val="00FD6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Ilaria</cp:lastModifiedBy>
  <cp:revision>2</cp:revision>
  <cp:lastPrinted>2018-10-22T12:10:00Z</cp:lastPrinted>
  <dcterms:created xsi:type="dcterms:W3CDTF">2020-12-30T16:38:00Z</dcterms:created>
  <dcterms:modified xsi:type="dcterms:W3CDTF">2020-12-30T16:38:00Z</dcterms:modified>
</cp:coreProperties>
</file>